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30"/>
          <w:szCs w:val="30"/>
        </w:rPr>
      </w:pPr>
    </w:p>
    <w:p>
      <w:pPr>
        <w:pStyle w:val="8"/>
        <w:widowControl/>
        <w:spacing w:line="360" w:lineRule="auto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中标候选人信息公示表</w:t>
      </w:r>
    </w:p>
    <w:tbl>
      <w:tblPr>
        <w:tblStyle w:val="9"/>
        <w:tblW w:w="96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1529"/>
        <w:gridCol w:w="2602"/>
        <w:gridCol w:w="2475"/>
        <w:gridCol w:w="24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  <w:t>中标候选人</w:t>
            </w:r>
          </w:p>
        </w:tc>
        <w:tc>
          <w:tcPr>
            <w:tcW w:w="26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  <w:t>第一中标候选人</w:t>
            </w:r>
          </w:p>
        </w:tc>
        <w:tc>
          <w:tcPr>
            <w:tcW w:w="24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  <w:t>第二中标候选人</w:t>
            </w:r>
          </w:p>
        </w:tc>
        <w:tc>
          <w:tcPr>
            <w:tcW w:w="24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</w:rPr>
              <w:t>第三中标候选人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中标候选人名称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湖南湘中输变电建设有限公司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湖南华谊电力安装有限公司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湖南东科电力建设有限公司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0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投标总报价（元）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3298900.35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3252240.53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3273208.86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2032" w:type="dxa"/>
            <w:gridSpan w:val="2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暂估价（万元）</w:t>
            </w:r>
          </w:p>
        </w:tc>
        <w:tc>
          <w:tcPr>
            <w:tcW w:w="2602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outset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详细</w:t>
            </w:r>
          </w:p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评审</w:t>
            </w:r>
          </w:p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得分</w:t>
            </w:r>
          </w:p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总分</w:t>
            </w:r>
          </w:p>
        </w:tc>
        <w:tc>
          <w:tcPr>
            <w:tcW w:w="2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78.72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74.23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73.84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施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工组织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设计</w:t>
            </w:r>
          </w:p>
        </w:tc>
        <w:tc>
          <w:tcPr>
            <w:tcW w:w="26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18.60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17.92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17.80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企业资信及履约能力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21.66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17.26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17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投标报价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38.46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39.05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38.78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20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工程业绩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spacing w:line="390" w:lineRule="atLeas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保利海德公园项目高低压配电工程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390" w:lineRule="atLeast"/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启迪协信中心一期项目供配电工程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390" w:lineRule="atLeas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保利大都汇项目（一期）高低压配电工程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吉首时代广场（红星美凯龙）10KV配电工程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中国铁建·18公馆项目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项目负责人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万虹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唐静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欧阳斌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工程业绩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衡阳杉杉奥特莱斯购物广场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10KV配电工程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获奖情况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技术负责人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谢健文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陈燃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熊英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工程业绩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numPr>
                <w:ilvl w:val="0"/>
                <w:numId w:val="0"/>
              </w:numPr>
              <w:spacing w:line="390" w:lineRule="atLeast"/>
              <w:ind w:right="0" w:rightChars="0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获奖情况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投标担保信息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担保机构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经营地址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spacing w:line="390" w:lineRule="atLeast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</w:tbl>
    <w:p>
      <w:pPr>
        <w:pStyle w:val="8"/>
        <w:widowControl/>
        <w:spacing w:line="390" w:lineRule="atLeast"/>
        <w:jc w:val="center"/>
        <w:rPr>
          <w:rFonts w:hint="eastAsia" w:ascii="宋体" w:hAnsi="宋体" w:eastAsia="宋体" w:cs="宋体"/>
          <w:b/>
          <w:color w:val="auto"/>
          <w:sz w:val="21"/>
          <w:szCs w:val="21"/>
        </w:rPr>
      </w:pPr>
    </w:p>
    <w:p>
      <w:pPr>
        <w:pStyle w:val="8"/>
        <w:widowControl/>
        <w:spacing w:line="390" w:lineRule="atLeast"/>
        <w:jc w:val="center"/>
        <w:rPr>
          <w:rFonts w:hint="eastAsia" w:ascii="宋体" w:hAnsi="宋体" w:eastAsia="宋体" w:cs="宋体"/>
          <w:b/>
          <w:color w:val="auto"/>
          <w:sz w:val="21"/>
          <w:szCs w:val="21"/>
        </w:rPr>
      </w:pPr>
    </w:p>
    <w:p>
      <w:pPr>
        <w:pStyle w:val="8"/>
        <w:widowControl/>
        <w:spacing w:line="390" w:lineRule="atLeast"/>
        <w:jc w:val="center"/>
        <w:rPr>
          <w:rFonts w:hint="eastAsia" w:ascii="宋体" w:hAnsi="宋体" w:eastAsia="宋体" w:cs="宋体"/>
          <w:b/>
          <w:color w:val="auto"/>
          <w:sz w:val="21"/>
          <w:szCs w:val="21"/>
        </w:rPr>
      </w:pPr>
    </w:p>
    <w:p>
      <w:pPr>
        <w:pStyle w:val="8"/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eastAsia="zh-CN"/>
        </w:rPr>
        <w:t>施工组织设计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部分评审汇总表</w:t>
      </w:r>
    </w:p>
    <w:tbl>
      <w:tblPr>
        <w:tblStyle w:val="9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3492"/>
        <w:gridCol w:w="1009"/>
        <w:gridCol w:w="1007"/>
        <w:gridCol w:w="1009"/>
        <w:gridCol w:w="1007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  <w:jc w:val="center"/>
        </w:trPr>
        <w:tc>
          <w:tcPr>
            <w:tcW w:w="705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3492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投标人名称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评委1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评委2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评委3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评委4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评委5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  <w:jc w:val="center"/>
        </w:trPr>
        <w:tc>
          <w:tcPr>
            <w:tcW w:w="705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3492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湖南湘中输变电建设有限公司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94.20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92.75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94.25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92.00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6" w:hRule="atLeast"/>
          <w:jc w:val="center"/>
        </w:trPr>
        <w:tc>
          <w:tcPr>
            <w:tcW w:w="705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</w:t>
            </w:r>
          </w:p>
        </w:tc>
        <w:tc>
          <w:tcPr>
            <w:tcW w:w="3492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湖南东科电力建设有限公司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87.75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78.75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89.25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  <w:jc w:val="center"/>
        </w:trPr>
        <w:tc>
          <w:tcPr>
            <w:tcW w:w="705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pStyle w:val="8"/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3492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湖南华谊电力安装有限公司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89.75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84.25</w:t>
            </w:r>
          </w:p>
        </w:tc>
        <w:tc>
          <w:tcPr>
            <w:tcW w:w="1007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1009" w:type="dxa"/>
            <w:noWrap w:val="0"/>
            <w:tcMar>
              <w:left w:w="104" w:type="dxa"/>
              <w:right w:w="10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</w:tr>
    </w:tbl>
    <w:p>
      <w:pPr>
        <w:pStyle w:val="8"/>
        <w:widowControl/>
        <w:spacing w:line="390" w:lineRule="atLeast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</w:rPr>
        <w:t> </w:t>
      </w:r>
    </w:p>
    <w:p>
      <w:pPr>
        <w:pStyle w:val="8"/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项目部主要项目管理人员一览表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第一中标候选人：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湖南湘中输变电建设有限公司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</w:t>
      </w:r>
    </w:p>
    <w:tbl>
      <w:tblPr>
        <w:tblStyle w:val="9"/>
        <w:tblW w:w="936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1342"/>
        <w:gridCol w:w="930"/>
        <w:gridCol w:w="1620"/>
        <w:gridCol w:w="1260"/>
        <w:gridCol w:w="1448"/>
        <w:gridCol w:w="18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93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66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执业或岗位资格证明</w:t>
            </w:r>
          </w:p>
        </w:tc>
        <w:tc>
          <w:tcPr>
            <w:tcW w:w="18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93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证书名称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级别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证号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4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</w:tc>
        <w:tc>
          <w:tcPr>
            <w:tcW w:w="18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9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万虹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注册建造师证书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贰级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湘243141538878/湘建安B（2018）1450215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机电工程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43040219******002X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项目负责人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9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谢健文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职称证书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中级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B08191010000000827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电力系统及其自动化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43250119******4525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技术负责人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299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 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第二中标候选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color="auto" w:fill="FFFFFF"/>
        </w:rPr>
        <w:t>人：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湖南华谊电力安装有限公司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</w:t>
      </w:r>
    </w:p>
    <w:tbl>
      <w:tblPr>
        <w:tblStyle w:val="9"/>
        <w:tblW w:w="903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5"/>
        <w:gridCol w:w="1215"/>
        <w:gridCol w:w="780"/>
        <w:gridCol w:w="1770"/>
        <w:gridCol w:w="1146"/>
        <w:gridCol w:w="1630"/>
        <w:gridCol w:w="15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65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执业或岗位资格证明</w:t>
            </w:r>
          </w:p>
        </w:tc>
        <w:tc>
          <w:tcPr>
            <w:tcW w:w="15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证书名称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级别</w:t>
            </w:r>
          </w:p>
        </w:tc>
        <w:tc>
          <w:tcPr>
            <w:tcW w:w="1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证号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</w:tc>
        <w:tc>
          <w:tcPr>
            <w:tcW w:w="15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唐静 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注册建造师证书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贰级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湘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243002182290/湘建安B（2021）0100004234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机电工程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43112319******0025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项目负责人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陈燃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职称证书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级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A08201000000002885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电力工程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43078119******0021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技术负责人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 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第三中标候选人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color="auto" w:fill="FFFFFF"/>
        </w:rPr>
        <w:t>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湖南东科电力建设有限公司</w:t>
      </w:r>
    </w:p>
    <w:tbl>
      <w:tblPr>
        <w:tblStyle w:val="9"/>
        <w:tblW w:w="906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05"/>
        <w:gridCol w:w="825"/>
        <w:gridCol w:w="1740"/>
        <w:gridCol w:w="1080"/>
        <w:gridCol w:w="1755"/>
        <w:gridCol w:w="15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650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执业或岗位资格证明</w:t>
            </w:r>
          </w:p>
        </w:tc>
        <w:tc>
          <w:tcPr>
            <w:tcW w:w="15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证书名称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级别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</w:tc>
        <w:tc>
          <w:tcPr>
            <w:tcW w:w="15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欧阳斌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注册建造师证书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贰级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湘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243131429164/湘建安B（2018）0152569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机电工程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43012419******0012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项目负责人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熊英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职称证书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B08191010000000594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电力系统及其自动化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43030419******2600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B0B0B"/>
                <w:kern w:val="0"/>
                <w:sz w:val="21"/>
                <w:szCs w:val="21"/>
                <w:lang w:val="en-US" w:eastAsia="zh-CN" w:bidi="ar"/>
              </w:rPr>
              <w:t>技术负责人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pStyle w:val="8"/>
        <w:widowControl/>
        <w:spacing w:line="360" w:lineRule="auto"/>
        <w:ind w:firstLine="200"/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被否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决投标的投标人名单：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无</w:t>
      </w:r>
    </w:p>
    <w:p>
      <w:pPr>
        <w:rPr>
          <w:rFonts w:hint="eastAsia" w:ascii="宋体" w:hAnsi="宋体" w:eastAsia="宋体" w:cs="宋体"/>
          <w:color w:val="auto"/>
        </w:rPr>
      </w:pPr>
    </w:p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6CAF64"/>
    <w:multiLevelType w:val="singleLevel"/>
    <w:tmpl w:val="F46CAF6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C470C"/>
    <w:rsid w:val="27E16B8C"/>
    <w:rsid w:val="300176BA"/>
    <w:rsid w:val="49BA0AAC"/>
    <w:rsid w:val="4A7D0403"/>
    <w:rsid w:val="547E79F4"/>
    <w:rsid w:val="7D9C470C"/>
    <w:rsid w:val="7FF8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bCs/>
      <w:color w:val="0B0B0B"/>
      <w:kern w:val="44"/>
      <w:sz w:val="28"/>
      <w:szCs w:val="18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/>
      <w:b/>
      <w:kern w:val="44"/>
      <w:sz w:val="44"/>
      <w:szCs w:val="32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720" w:lineRule="auto"/>
      <w:ind w:firstLine="643" w:firstLineChars="200"/>
      <w:outlineLvl w:val="2"/>
    </w:pPr>
    <w:rPr>
      <w:rFonts w:eastAsia="楷体" w:asciiTheme="minorAscii" w:hAnsiTheme="minorAscii"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 w:firstLineChars="200"/>
    </w:pPr>
  </w:style>
  <w:style w:type="paragraph" w:styleId="4">
    <w:name w:val="Message Header"/>
    <w:basedOn w:val="1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paragraph" w:styleId="8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40" w:lineRule="atLeast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paragraph" w:customStyle="1" w:styleId="11">
    <w:name w:val="仿宋3号"/>
    <w:basedOn w:val="1"/>
    <w:next w:val="7"/>
    <w:qFormat/>
    <w:uiPriority w:val="0"/>
    <w:pPr>
      <w:spacing w:line="560" w:lineRule="exact"/>
      <w:ind w:leftChars="300"/>
      <w:jc w:val="left"/>
    </w:pPr>
    <w:rPr>
      <w:rFonts w:ascii="Times New Roman" w:hAnsi="Times New Roman" w:eastAsia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2021-11-18T03:25:00Z</dcterms:created>
  <dc:creator>Mr.Wang超</dc:creator>
  <cp:lastModifiedBy>Mr.Wang超</cp:lastModifiedBy>
  <dcterms:modified xsi:type="dcterms:W3CDTF">2021-11-18T03:26:16Z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79AC498F10C8428EA9FAC5B70864E2C3</vt:lpwstr>
  </property>
</Properties>
</file>